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82F" w:rsidRPr="001B50D2" w:rsidRDefault="00EC182F" w:rsidP="00EC182F">
      <w:pPr>
        <w:tabs>
          <w:tab w:val="left" w:pos="567"/>
        </w:tabs>
        <w:spacing w:after="60"/>
        <w:jc w:val="both"/>
        <w:rPr>
          <w:sz w:val="22"/>
          <w:szCs w:val="22"/>
          <w:lang w:val="sr-Cyrl-CS"/>
        </w:rPr>
      </w:pPr>
      <w:r>
        <w:rPr>
          <w:b/>
          <w:sz w:val="22"/>
          <w:szCs w:val="22"/>
          <w:lang w:val="en-US"/>
        </w:rPr>
        <w:t>Table</w:t>
      </w:r>
      <w:r w:rsidRPr="001B50D2">
        <w:rPr>
          <w:b/>
          <w:sz w:val="22"/>
          <w:szCs w:val="22"/>
          <w:lang w:val="sr-Cyrl-CS"/>
        </w:rPr>
        <w:t xml:space="preserve"> 8.1 </w:t>
      </w:r>
      <w:proofErr w:type="gramStart"/>
      <w:r w:rsidRPr="00526FB5">
        <w:rPr>
          <w:b/>
          <w:sz w:val="22"/>
          <w:szCs w:val="22"/>
          <w:lang w:val="sr-Cyrl-CS"/>
        </w:rPr>
        <w:t>The</w:t>
      </w:r>
      <w:proofErr w:type="gramEnd"/>
      <w:r w:rsidR="00D616D6">
        <w:rPr>
          <w:b/>
          <w:sz w:val="22"/>
          <w:szCs w:val="22"/>
        </w:rPr>
        <w:t xml:space="preserve"> </w:t>
      </w:r>
      <w:proofErr w:type="spellStart"/>
      <w:r w:rsidRPr="00526FB5">
        <w:rPr>
          <w:b/>
          <w:sz w:val="22"/>
          <w:szCs w:val="22"/>
          <w:lang w:val="sr-Cyrl-CS"/>
        </w:rPr>
        <w:t>summary</w:t>
      </w:r>
      <w:proofErr w:type="spellEnd"/>
      <w:r w:rsidR="00D616D6">
        <w:rPr>
          <w:b/>
          <w:sz w:val="22"/>
          <w:szCs w:val="22"/>
        </w:rPr>
        <w:t xml:space="preserve"> </w:t>
      </w:r>
      <w:r w:rsidRPr="00526FB5">
        <w:rPr>
          <w:b/>
          <w:sz w:val="22"/>
          <w:szCs w:val="22"/>
          <w:lang w:val="sr-Cyrl-CS"/>
        </w:rPr>
        <w:t>list</w:t>
      </w:r>
      <w:r w:rsidR="00D616D6">
        <w:rPr>
          <w:b/>
          <w:sz w:val="22"/>
          <w:szCs w:val="22"/>
        </w:rPr>
        <w:t xml:space="preserve"> </w:t>
      </w:r>
      <w:r w:rsidRPr="00526FB5">
        <w:rPr>
          <w:b/>
          <w:sz w:val="22"/>
          <w:szCs w:val="22"/>
          <w:lang w:val="sr-Cyrl-CS"/>
        </w:rPr>
        <w:t>of</w:t>
      </w:r>
      <w:r w:rsidR="00D616D6">
        <w:rPr>
          <w:b/>
          <w:sz w:val="22"/>
          <w:szCs w:val="22"/>
        </w:rPr>
        <w:t xml:space="preserve"> </w:t>
      </w:r>
      <w:proofErr w:type="spellStart"/>
      <w:r w:rsidRPr="00526FB5">
        <w:rPr>
          <w:b/>
          <w:sz w:val="22"/>
          <w:szCs w:val="22"/>
          <w:lang w:val="sr-Cyrl-CS"/>
        </w:rPr>
        <w:t>points</w:t>
      </w:r>
      <w:proofErr w:type="spellEnd"/>
      <w:r w:rsidR="00D616D6">
        <w:rPr>
          <w:b/>
          <w:sz w:val="22"/>
          <w:szCs w:val="22"/>
        </w:rPr>
        <w:t xml:space="preserve"> </w:t>
      </w:r>
      <w:proofErr w:type="spellStart"/>
      <w:r w:rsidRPr="00526FB5">
        <w:rPr>
          <w:b/>
          <w:sz w:val="22"/>
          <w:szCs w:val="22"/>
          <w:lang w:val="sr-Cyrl-CS"/>
        </w:rPr>
        <w:t>by</w:t>
      </w:r>
      <w:proofErr w:type="spellEnd"/>
      <w:r w:rsidR="00D616D6">
        <w:rPr>
          <w:b/>
          <w:sz w:val="22"/>
          <w:szCs w:val="22"/>
        </w:rPr>
        <w:t xml:space="preserve"> </w:t>
      </w:r>
      <w:proofErr w:type="spellStart"/>
      <w:r w:rsidRPr="00526FB5">
        <w:rPr>
          <w:b/>
          <w:sz w:val="22"/>
          <w:szCs w:val="22"/>
          <w:lang w:val="sr-Cyrl-CS"/>
        </w:rPr>
        <w:t>subjects</w:t>
      </w:r>
      <w:proofErr w:type="spellEnd"/>
      <w:r w:rsidR="00D616D6">
        <w:rPr>
          <w:b/>
          <w:sz w:val="22"/>
          <w:szCs w:val="22"/>
        </w:rPr>
        <w:t xml:space="preserve"> </w:t>
      </w:r>
      <w:proofErr w:type="spellStart"/>
      <w:r w:rsidRPr="00526FB5">
        <w:rPr>
          <w:b/>
          <w:sz w:val="22"/>
          <w:szCs w:val="22"/>
          <w:lang w:val="sr-Cyrl-CS"/>
        </w:rPr>
        <w:t>that</w:t>
      </w:r>
      <w:proofErr w:type="spellEnd"/>
      <w:r w:rsidR="00D616D6">
        <w:rPr>
          <w:b/>
          <w:sz w:val="22"/>
          <w:szCs w:val="22"/>
        </w:rPr>
        <w:t xml:space="preserve"> </w:t>
      </w:r>
      <w:r w:rsidRPr="00526FB5">
        <w:rPr>
          <w:b/>
          <w:sz w:val="22"/>
          <w:szCs w:val="22"/>
          <w:lang w:val="sr-Cyrl-CS"/>
        </w:rPr>
        <w:t>the</w:t>
      </w:r>
      <w:r w:rsidR="00D616D6">
        <w:rPr>
          <w:b/>
          <w:sz w:val="22"/>
          <w:szCs w:val="22"/>
        </w:rPr>
        <w:t xml:space="preserve"> </w:t>
      </w:r>
      <w:r w:rsidRPr="00526FB5">
        <w:rPr>
          <w:b/>
          <w:sz w:val="22"/>
          <w:szCs w:val="22"/>
          <w:lang w:val="sr-Cyrl-CS"/>
        </w:rPr>
        <w:t>student</w:t>
      </w:r>
      <w:r w:rsidR="00D616D6">
        <w:rPr>
          <w:b/>
          <w:sz w:val="22"/>
          <w:szCs w:val="22"/>
        </w:rPr>
        <w:t xml:space="preserve"> </w:t>
      </w:r>
      <w:proofErr w:type="spellStart"/>
      <w:r w:rsidRPr="00526FB5">
        <w:rPr>
          <w:b/>
          <w:sz w:val="22"/>
          <w:szCs w:val="22"/>
          <w:lang w:val="sr-Cyrl-CS"/>
        </w:rPr>
        <w:t>acquires</w:t>
      </w:r>
      <w:proofErr w:type="spellEnd"/>
      <w:r w:rsidR="00D616D6">
        <w:rPr>
          <w:b/>
          <w:sz w:val="22"/>
          <w:szCs w:val="22"/>
        </w:rPr>
        <w:t xml:space="preserve"> </w:t>
      </w:r>
      <w:proofErr w:type="spellStart"/>
      <w:r w:rsidRPr="00526FB5">
        <w:rPr>
          <w:b/>
          <w:sz w:val="22"/>
          <w:szCs w:val="22"/>
          <w:lang w:val="sr-Cyrl-CS"/>
        </w:rPr>
        <w:t>through</w:t>
      </w:r>
      <w:proofErr w:type="spellEnd"/>
      <w:r w:rsidR="00D616D6">
        <w:rPr>
          <w:b/>
          <w:sz w:val="22"/>
          <w:szCs w:val="22"/>
        </w:rPr>
        <w:t xml:space="preserve"> </w:t>
      </w:r>
      <w:proofErr w:type="spellStart"/>
      <w:r w:rsidRPr="00526FB5">
        <w:rPr>
          <w:b/>
          <w:sz w:val="22"/>
          <w:szCs w:val="22"/>
          <w:lang w:val="sr-Cyrl-CS"/>
        </w:rPr>
        <w:t>workin</w:t>
      </w:r>
      <w:proofErr w:type="spellEnd"/>
      <w:r w:rsidR="00D616D6">
        <w:rPr>
          <w:b/>
          <w:sz w:val="22"/>
          <w:szCs w:val="22"/>
        </w:rPr>
        <w:t xml:space="preserve"> </w:t>
      </w:r>
      <w:r w:rsidRPr="00526FB5">
        <w:rPr>
          <w:b/>
          <w:sz w:val="22"/>
          <w:szCs w:val="22"/>
          <w:lang w:val="sr-Cyrl-CS"/>
        </w:rPr>
        <w:t>the</w:t>
      </w:r>
      <w:r w:rsidR="00D616D6">
        <w:rPr>
          <w:b/>
          <w:sz w:val="22"/>
          <w:szCs w:val="22"/>
        </w:rPr>
        <w:t xml:space="preserve"> </w:t>
      </w:r>
      <w:proofErr w:type="spellStart"/>
      <w:r w:rsidRPr="00526FB5">
        <w:rPr>
          <w:b/>
          <w:sz w:val="22"/>
          <w:szCs w:val="22"/>
          <w:lang w:val="sr-Cyrl-CS"/>
        </w:rPr>
        <w:t>teaching</w:t>
      </w:r>
      <w:proofErr w:type="spellEnd"/>
      <w:r w:rsidR="00D616D6">
        <w:rPr>
          <w:b/>
          <w:sz w:val="22"/>
          <w:szCs w:val="22"/>
        </w:rPr>
        <w:t xml:space="preserve"> </w:t>
      </w:r>
      <w:proofErr w:type="spellStart"/>
      <w:r w:rsidRPr="00526FB5">
        <w:rPr>
          <w:b/>
          <w:sz w:val="22"/>
          <w:szCs w:val="22"/>
          <w:lang w:val="sr-Cyrl-CS"/>
        </w:rPr>
        <w:t>and</w:t>
      </w:r>
      <w:proofErr w:type="spellEnd"/>
      <w:r w:rsidR="00D616D6">
        <w:rPr>
          <w:b/>
          <w:sz w:val="22"/>
          <w:szCs w:val="22"/>
        </w:rPr>
        <w:t xml:space="preserve"> </w:t>
      </w:r>
      <w:proofErr w:type="spellStart"/>
      <w:r w:rsidRPr="00526FB5">
        <w:rPr>
          <w:b/>
          <w:sz w:val="22"/>
          <w:szCs w:val="22"/>
          <w:lang w:val="sr-Cyrl-CS"/>
        </w:rPr>
        <w:t>passing</w:t>
      </w:r>
      <w:proofErr w:type="spellEnd"/>
      <w:r w:rsidR="00D616D6">
        <w:rPr>
          <w:b/>
          <w:sz w:val="22"/>
          <w:szCs w:val="22"/>
        </w:rPr>
        <w:t xml:space="preserve"> </w:t>
      </w:r>
      <w:r w:rsidRPr="00526FB5">
        <w:rPr>
          <w:b/>
          <w:sz w:val="22"/>
          <w:szCs w:val="22"/>
          <w:lang w:val="sr-Cyrl-CS"/>
        </w:rPr>
        <w:t>the</w:t>
      </w:r>
      <w:r w:rsidR="00D616D6">
        <w:rPr>
          <w:b/>
          <w:sz w:val="22"/>
          <w:szCs w:val="22"/>
        </w:rPr>
        <w:t xml:space="preserve"> </w:t>
      </w:r>
      <w:r w:rsidRPr="00526FB5">
        <w:rPr>
          <w:b/>
          <w:sz w:val="22"/>
          <w:szCs w:val="22"/>
          <w:lang w:val="sr-Cyrl-CS"/>
        </w:rPr>
        <w:t>pre-</w:t>
      </w:r>
      <w:proofErr w:type="spellStart"/>
      <w:r w:rsidRPr="00526FB5">
        <w:rPr>
          <w:b/>
          <w:sz w:val="22"/>
          <w:szCs w:val="22"/>
          <w:lang w:val="sr-Cyrl-CS"/>
        </w:rPr>
        <w:t>exam</w:t>
      </w:r>
      <w:proofErr w:type="spellEnd"/>
      <w:r w:rsidR="00D616D6">
        <w:rPr>
          <w:b/>
          <w:sz w:val="22"/>
          <w:szCs w:val="22"/>
        </w:rPr>
        <w:t xml:space="preserve"> </w:t>
      </w:r>
      <w:proofErr w:type="spellStart"/>
      <w:r w:rsidRPr="00526FB5">
        <w:rPr>
          <w:b/>
          <w:sz w:val="22"/>
          <w:szCs w:val="22"/>
          <w:lang w:val="sr-Cyrl-CS"/>
        </w:rPr>
        <w:t>and</w:t>
      </w:r>
      <w:proofErr w:type="spellEnd"/>
      <w:r w:rsidR="00D616D6">
        <w:rPr>
          <w:b/>
          <w:sz w:val="22"/>
          <w:szCs w:val="22"/>
        </w:rPr>
        <w:t xml:space="preserve"> </w:t>
      </w:r>
      <w:r w:rsidRPr="00526FB5">
        <w:rPr>
          <w:b/>
          <w:sz w:val="22"/>
          <w:szCs w:val="22"/>
          <w:lang w:val="sr-Cyrl-CS"/>
        </w:rPr>
        <w:t>the</w:t>
      </w:r>
      <w:r w:rsidR="00D616D6">
        <w:rPr>
          <w:b/>
          <w:sz w:val="22"/>
          <w:szCs w:val="22"/>
        </w:rPr>
        <w:t xml:space="preserve"> </w:t>
      </w:r>
      <w:proofErr w:type="spellStart"/>
      <w:r w:rsidRPr="00526FB5">
        <w:rPr>
          <w:b/>
          <w:sz w:val="22"/>
          <w:szCs w:val="22"/>
          <w:lang w:val="sr-Cyrl-CS"/>
        </w:rPr>
        <w:t>exam</w:t>
      </w:r>
      <w:proofErr w:type="spell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9"/>
        <w:gridCol w:w="4333"/>
        <w:gridCol w:w="1386"/>
        <w:gridCol w:w="1370"/>
        <w:gridCol w:w="1372"/>
      </w:tblGrid>
      <w:tr w:rsidR="00EC182F" w:rsidRPr="005E671A" w:rsidTr="00C956F1">
        <w:trPr>
          <w:trHeight w:val="227"/>
        </w:trPr>
        <w:tc>
          <w:tcPr>
            <w:tcW w:w="732" w:type="dxa"/>
            <w:vAlign w:val="center"/>
          </w:tcPr>
          <w:p w:rsidR="00EC182F" w:rsidRPr="004673A8" w:rsidRDefault="00EC182F" w:rsidP="00C956F1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No.</w:t>
            </w:r>
          </w:p>
        </w:tc>
        <w:tc>
          <w:tcPr>
            <w:tcW w:w="4536" w:type="dxa"/>
            <w:vAlign w:val="center"/>
          </w:tcPr>
          <w:p w:rsidR="00EC182F" w:rsidRPr="005E671A" w:rsidRDefault="00EC182F" w:rsidP="00C956F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en-US"/>
              </w:rPr>
              <w:t>Subject</w:t>
            </w:r>
          </w:p>
        </w:tc>
        <w:tc>
          <w:tcPr>
            <w:tcW w:w="1418" w:type="dxa"/>
            <w:vAlign w:val="center"/>
          </w:tcPr>
          <w:p w:rsidR="00EC182F" w:rsidRPr="004673A8" w:rsidRDefault="00EC182F" w:rsidP="00C956F1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Lectures</w:t>
            </w:r>
          </w:p>
        </w:tc>
        <w:tc>
          <w:tcPr>
            <w:tcW w:w="1418" w:type="dxa"/>
            <w:vAlign w:val="center"/>
          </w:tcPr>
          <w:p w:rsidR="00EC182F" w:rsidRPr="004673A8" w:rsidRDefault="00EC182F" w:rsidP="00C956F1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Pre-exam</w:t>
            </w:r>
          </w:p>
        </w:tc>
        <w:tc>
          <w:tcPr>
            <w:tcW w:w="1418" w:type="dxa"/>
            <w:vAlign w:val="center"/>
          </w:tcPr>
          <w:p w:rsidR="00EC182F" w:rsidRPr="004673A8" w:rsidRDefault="00EC182F" w:rsidP="00C956F1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Exam</w:t>
            </w:r>
          </w:p>
        </w:tc>
      </w:tr>
      <w:tr w:rsidR="00EC182F" w:rsidRPr="005E671A" w:rsidTr="00C956F1">
        <w:trPr>
          <w:trHeight w:val="227"/>
        </w:trPr>
        <w:tc>
          <w:tcPr>
            <w:tcW w:w="732" w:type="dxa"/>
            <w:vAlign w:val="center"/>
          </w:tcPr>
          <w:p w:rsidR="00EC182F" w:rsidRPr="005E671A" w:rsidRDefault="00EC182F" w:rsidP="00C956F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 xml:space="preserve">1. </w:t>
            </w:r>
          </w:p>
        </w:tc>
        <w:tc>
          <w:tcPr>
            <w:tcW w:w="4536" w:type="dxa"/>
            <w:vAlign w:val="center"/>
          </w:tcPr>
          <w:p w:rsidR="00EC182F" w:rsidRPr="004673A8" w:rsidRDefault="00EC182F" w:rsidP="00C956F1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>
              <w:rPr>
                <w:lang w:val="en-US"/>
              </w:rPr>
              <w:t xml:space="preserve">International Business Management </w:t>
            </w:r>
          </w:p>
        </w:tc>
        <w:tc>
          <w:tcPr>
            <w:tcW w:w="1418" w:type="dxa"/>
            <w:vAlign w:val="center"/>
          </w:tcPr>
          <w:p w:rsidR="00EC182F" w:rsidRPr="005E671A" w:rsidRDefault="00EC182F" w:rsidP="00C956F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0</w:t>
            </w:r>
          </w:p>
        </w:tc>
        <w:tc>
          <w:tcPr>
            <w:tcW w:w="1418" w:type="dxa"/>
            <w:vAlign w:val="center"/>
          </w:tcPr>
          <w:p w:rsidR="00EC182F" w:rsidRPr="005E671A" w:rsidRDefault="00EC182F" w:rsidP="00C956F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50</w:t>
            </w:r>
          </w:p>
        </w:tc>
        <w:tc>
          <w:tcPr>
            <w:tcW w:w="1418" w:type="dxa"/>
            <w:vAlign w:val="center"/>
          </w:tcPr>
          <w:p w:rsidR="00EC182F" w:rsidRPr="005E671A" w:rsidRDefault="00EC182F" w:rsidP="00C956F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50</w:t>
            </w:r>
          </w:p>
        </w:tc>
      </w:tr>
      <w:tr w:rsidR="00EC182F" w:rsidRPr="005E671A" w:rsidTr="00C956F1">
        <w:trPr>
          <w:trHeight w:val="227"/>
        </w:trPr>
        <w:tc>
          <w:tcPr>
            <w:tcW w:w="732" w:type="dxa"/>
            <w:vAlign w:val="center"/>
          </w:tcPr>
          <w:p w:rsidR="00EC182F" w:rsidRPr="005E671A" w:rsidRDefault="00EC182F" w:rsidP="00C956F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4536" w:type="dxa"/>
            <w:vAlign w:val="center"/>
          </w:tcPr>
          <w:p w:rsidR="00EC182F" w:rsidRPr="004673A8" w:rsidRDefault="00EC182F" w:rsidP="00C956F1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>
              <w:rPr>
                <w:lang w:val="en-US"/>
              </w:rPr>
              <w:t>Strategic Management and Global Market</w:t>
            </w:r>
          </w:p>
        </w:tc>
        <w:tc>
          <w:tcPr>
            <w:tcW w:w="1418" w:type="dxa"/>
            <w:vAlign w:val="center"/>
          </w:tcPr>
          <w:p w:rsidR="00EC182F" w:rsidRPr="005E671A" w:rsidRDefault="00EC182F" w:rsidP="00C956F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0</w:t>
            </w:r>
          </w:p>
        </w:tc>
        <w:tc>
          <w:tcPr>
            <w:tcW w:w="1418" w:type="dxa"/>
            <w:vAlign w:val="center"/>
          </w:tcPr>
          <w:p w:rsidR="00EC182F" w:rsidRPr="005E671A" w:rsidRDefault="00EC182F" w:rsidP="00C956F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50</w:t>
            </w:r>
          </w:p>
        </w:tc>
        <w:tc>
          <w:tcPr>
            <w:tcW w:w="1418" w:type="dxa"/>
            <w:vAlign w:val="center"/>
          </w:tcPr>
          <w:p w:rsidR="00EC182F" w:rsidRPr="005E671A" w:rsidRDefault="00EC182F" w:rsidP="00C956F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50</w:t>
            </w:r>
          </w:p>
        </w:tc>
      </w:tr>
      <w:tr w:rsidR="00EC182F" w:rsidRPr="005E671A" w:rsidTr="00C956F1">
        <w:trPr>
          <w:trHeight w:val="227"/>
        </w:trPr>
        <w:tc>
          <w:tcPr>
            <w:tcW w:w="732" w:type="dxa"/>
            <w:vAlign w:val="center"/>
          </w:tcPr>
          <w:p w:rsidR="00EC182F" w:rsidRPr="005E671A" w:rsidRDefault="00EC182F" w:rsidP="00C956F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4536" w:type="dxa"/>
            <w:vAlign w:val="center"/>
          </w:tcPr>
          <w:p w:rsidR="00EC182F" w:rsidRPr="004673A8" w:rsidRDefault="00EC182F" w:rsidP="00C956F1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>
              <w:rPr>
                <w:lang w:val="en-US"/>
              </w:rPr>
              <w:t>Global Technology and Operations Management</w:t>
            </w:r>
          </w:p>
        </w:tc>
        <w:tc>
          <w:tcPr>
            <w:tcW w:w="1418" w:type="dxa"/>
            <w:vAlign w:val="center"/>
          </w:tcPr>
          <w:p w:rsidR="00EC182F" w:rsidRPr="005E671A" w:rsidRDefault="00EC182F" w:rsidP="00C956F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0</w:t>
            </w:r>
          </w:p>
        </w:tc>
        <w:tc>
          <w:tcPr>
            <w:tcW w:w="1418" w:type="dxa"/>
            <w:vAlign w:val="center"/>
          </w:tcPr>
          <w:p w:rsidR="00EC182F" w:rsidRPr="005E671A" w:rsidRDefault="00EC182F" w:rsidP="00C956F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50</w:t>
            </w:r>
          </w:p>
        </w:tc>
        <w:tc>
          <w:tcPr>
            <w:tcW w:w="1418" w:type="dxa"/>
            <w:vAlign w:val="center"/>
          </w:tcPr>
          <w:p w:rsidR="00EC182F" w:rsidRPr="005E671A" w:rsidRDefault="00EC182F" w:rsidP="00C956F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50</w:t>
            </w:r>
          </w:p>
        </w:tc>
      </w:tr>
      <w:tr w:rsidR="00EC182F" w:rsidRPr="005E671A" w:rsidTr="00C956F1">
        <w:trPr>
          <w:trHeight w:val="227"/>
        </w:trPr>
        <w:tc>
          <w:tcPr>
            <w:tcW w:w="732" w:type="dxa"/>
            <w:vAlign w:val="center"/>
          </w:tcPr>
          <w:p w:rsidR="00EC182F" w:rsidRPr="005E671A" w:rsidRDefault="00EC182F" w:rsidP="00C956F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4.</w:t>
            </w:r>
          </w:p>
        </w:tc>
        <w:tc>
          <w:tcPr>
            <w:tcW w:w="4536" w:type="dxa"/>
            <w:vAlign w:val="center"/>
          </w:tcPr>
          <w:p w:rsidR="00EC182F" w:rsidRPr="004673A8" w:rsidRDefault="00EC182F" w:rsidP="00C956F1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>
              <w:rPr>
                <w:lang w:val="en-US"/>
              </w:rPr>
              <w:t>International Corporate Finance</w:t>
            </w:r>
          </w:p>
        </w:tc>
        <w:tc>
          <w:tcPr>
            <w:tcW w:w="1418" w:type="dxa"/>
            <w:vAlign w:val="center"/>
          </w:tcPr>
          <w:p w:rsidR="00EC182F" w:rsidRPr="005E671A" w:rsidRDefault="00EC182F" w:rsidP="00C956F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0</w:t>
            </w:r>
          </w:p>
        </w:tc>
        <w:tc>
          <w:tcPr>
            <w:tcW w:w="1418" w:type="dxa"/>
            <w:vAlign w:val="center"/>
          </w:tcPr>
          <w:p w:rsidR="00EC182F" w:rsidRPr="005E671A" w:rsidRDefault="00EC182F" w:rsidP="00C956F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70</w:t>
            </w:r>
          </w:p>
        </w:tc>
        <w:tc>
          <w:tcPr>
            <w:tcW w:w="1418" w:type="dxa"/>
            <w:vAlign w:val="center"/>
          </w:tcPr>
          <w:p w:rsidR="00EC182F" w:rsidRPr="005E671A" w:rsidRDefault="00EC182F" w:rsidP="00C956F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30</w:t>
            </w:r>
          </w:p>
        </w:tc>
      </w:tr>
      <w:tr w:rsidR="00EC182F" w:rsidRPr="005E671A" w:rsidTr="00C956F1">
        <w:trPr>
          <w:trHeight w:val="227"/>
        </w:trPr>
        <w:tc>
          <w:tcPr>
            <w:tcW w:w="732" w:type="dxa"/>
            <w:vAlign w:val="center"/>
          </w:tcPr>
          <w:p w:rsidR="00EC182F" w:rsidRPr="005E671A" w:rsidRDefault="00EC182F" w:rsidP="00C956F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4536" w:type="dxa"/>
            <w:vAlign w:val="center"/>
          </w:tcPr>
          <w:p w:rsidR="00EC182F" w:rsidRPr="005E671A" w:rsidRDefault="00EC182F" w:rsidP="00C956F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en-US"/>
              </w:rPr>
              <w:t>International Human Resource Management</w:t>
            </w:r>
          </w:p>
        </w:tc>
        <w:tc>
          <w:tcPr>
            <w:tcW w:w="1418" w:type="dxa"/>
            <w:vAlign w:val="center"/>
          </w:tcPr>
          <w:p w:rsidR="00EC182F" w:rsidRPr="005E671A" w:rsidRDefault="00EC182F" w:rsidP="00C956F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0</w:t>
            </w:r>
          </w:p>
        </w:tc>
        <w:tc>
          <w:tcPr>
            <w:tcW w:w="1418" w:type="dxa"/>
            <w:vAlign w:val="center"/>
          </w:tcPr>
          <w:p w:rsidR="00EC182F" w:rsidRPr="005E671A" w:rsidRDefault="00EC182F" w:rsidP="00C956F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60</w:t>
            </w:r>
          </w:p>
        </w:tc>
        <w:tc>
          <w:tcPr>
            <w:tcW w:w="1418" w:type="dxa"/>
            <w:vAlign w:val="center"/>
          </w:tcPr>
          <w:p w:rsidR="00EC182F" w:rsidRPr="005E671A" w:rsidRDefault="00EC182F" w:rsidP="00C956F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40</w:t>
            </w:r>
          </w:p>
        </w:tc>
      </w:tr>
      <w:tr w:rsidR="00EC182F" w:rsidRPr="005E671A" w:rsidTr="00C956F1">
        <w:trPr>
          <w:trHeight w:val="227"/>
        </w:trPr>
        <w:tc>
          <w:tcPr>
            <w:tcW w:w="732" w:type="dxa"/>
            <w:vAlign w:val="center"/>
          </w:tcPr>
          <w:p w:rsidR="00EC182F" w:rsidRPr="005E671A" w:rsidRDefault="00EC182F" w:rsidP="00C956F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6.</w:t>
            </w:r>
          </w:p>
        </w:tc>
        <w:tc>
          <w:tcPr>
            <w:tcW w:w="4536" w:type="dxa"/>
            <w:vAlign w:val="center"/>
          </w:tcPr>
          <w:p w:rsidR="00EC182F" w:rsidRPr="005E671A" w:rsidRDefault="00EC182F" w:rsidP="00C956F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en-US"/>
              </w:rPr>
              <w:t>Intercultural Diversity and Business Ethics</w:t>
            </w:r>
          </w:p>
        </w:tc>
        <w:tc>
          <w:tcPr>
            <w:tcW w:w="1418" w:type="dxa"/>
            <w:vAlign w:val="center"/>
          </w:tcPr>
          <w:p w:rsidR="00EC182F" w:rsidRPr="005E671A" w:rsidRDefault="00EC182F" w:rsidP="00C956F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0</w:t>
            </w:r>
          </w:p>
        </w:tc>
        <w:tc>
          <w:tcPr>
            <w:tcW w:w="1418" w:type="dxa"/>
            <w:vAlign w:val="center"/>
          </w:tcPr>
          <w:p w:rsidR="00EC182F" w:rsidRPr="005E671A" w:rsidRDefault="00EC182F" w:rsidP="00C956F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60</w:t>
            </w:r>
          </w:p>
        </w:tc>
        <w:tc>
          <w:tcPr>
            <w:tcW w:w="1418" w:type="dxa"/>
            <w:vAlign w:val="center"/>
          </w:tcPr>
          <w:p w:rsidR="00EC182F" w:rsidRPr="005E671A" w:rsidRDefault="00EC182F" w:rsidP="00C956F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40</w:t>
            </w:r>
          </w:p>
        </w:tc>
      </w:tr>
      <w:tr w:rsidR="00EC182F" w:rsidRPr="005E671A" w:rsidTr="00C956F1">
        <w:trPr>
          <w:trHeight w:val="227"/>
        </w:trPr>
        <w:tc>
          <w:tcPr>
            <w:tcW w:w="732" w:type="dxa"/>
            <w:vAlign w:val="center"/>
          </w:tcPr>
          <w:p w:rsidR="00EC182F" w:rsidRDefault="00EC182F" w:rsidP="00C956F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4536" w:type="dxa"/>
            <w:vAlign w:val="center"/>
          </w:tcPr>
          <w:p w:rsidR="00EC182F" w:rsidRPr="004673A8" w:rsidRDefault="00EC182F" w:rsidP="00C956F1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>
              <w:rPr>
                <w:lang w:val="en-US"/>
              </w:rPr>
              <w:t>Quantitative Methods in Technology Management</w:t>
            </w:r>
          </w:p>
        </w:tc>
        <w:tc>
          <w:tcPr>
            <w:tcW w:w="1418" w:type="dxa"/>
            <w:vAlign w:val="center"/>
          </w:tcPr>
          <w:p w:rsidR="00EC182F" w:rsidRPr="005E671A" w:rsidRDefault="00EC182F" w:rsidP="00C956F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0</w:t>
            </w:r>
          </w:p>
        </w:tc>
        <w:tc>
          <w:tcPr>
            <w:tcW w:w="1418" w:type="dxa"/>
            <w:vAlign w:val="center"/>
          </w:tcPr>
          <w:p w:rsidR="00EC182F" w:rsidRPr="005E671A" w:rsidRDefault="00EC182F" w:rsidP="00C956F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50</w:t>
            </w:r>
          </w:p>
        </w:tc>
        <w:tc>
          <w:tcPr>
            <w:tcW w:w="1418" w:type="dxa"/>
            <w:vAlign w:val="center"/>
          </w:tcPr>
          <w:p w:rsidR="00EC182F" w:rsidRPr="005E671A" w:rsidRDefault="00EC182F" w:rsidP="00C956F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50</w:t>
            </w:r>
          </w:p>
        </w:tc>
      </w:tr>
      <w:tr w:rsidR="00EC182F" w:rsidRPr="005E671A" w:rsidTr="00C956F1">
        <w:trPr>
          <w:trHeight w:val="227"/>
        </w:trPr>
        <w:tc>
          <w:tcPr>
            <w:tcW w:w="732" w:type="dxa"/>
            <w:vAlign w:val="center"/>
          </w:tcPr>
          <w:p w:rsidR="00EC182F" w:rsidRDefault="00EC182F" w:rsidP="00C956F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4536" w:type="dxa"/>
            <w:vAlign w:val="center"/>
          </w:tcPr>
          <w:p w:rsidR="00EC182F" w:rsidRPr="005E671A" w:rsidRDefault="00EC182F" w:rsidP="00C956F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028B6">
              <w:rPr>
                <w:lang w:val="en-US"/>
              </w:rPr>
              <w:t xml:space="preserve">International Business Law </w:t>
            </w:r>
            <w:r>
              <w:rPr>
                <w:lang w:val="en-US"/>
              </w:rPr>
              <w:t>a</w:t>
            </w:r>
            <w:r w:rsidRPr="00A028B6">
              <w:rPr>
                <w:lang w:val="en-US"/>
              </w:rPr>
              <w:t>nd Employment Systems</w:t>
            </w:r>
          </w:p>
        </w:tc>
        <w:tc>
          <w:tcPr>
            <w:tcW w:w="1418" w:type="dxa"/>
            <w:vAlign w:val="center"/>
          </w:tcPr>
          <w:p w:rsidR="00EC182F" w:rsidRPr="004673A8" w:rsidRDefault="00EC182F" w:rsidP="00C956F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4673A8">
              <w:rPr>
                <w:lang w:val="sr-Cyrl-CS"/>
              </w:rPr>
              <w:t>0</w:t>
            </w:r>
          </w:p>
        </w:tc>
        <w:tc>
          <w:tcPr>
            <w:tcW w:w="1418" w:type="dxa"/>
            <w:vAlign w:val="center"/>
          </w:tcPr>
          <w:p w:rsidR="00EC182F" w:rsidRPr="00E81FC7" w:rsidRDefault="00EC182F" w:rsidP="00C956F1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1418" w:type="dxa"/>
            <w:vAlign w:val="center"/>
          </w:tcPr>
          <w:p w:rsidR="00EC182F" w:rsidRPr="00E81FC7" w:rsidRDefault="00EC182F" w:rsidP="00C956F1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</w:tr>
      <w:tr w:rsidR="00EC182F" w:rsidRPr="005E671A" w:rsidTr="00C956F1">
        <w:trPr>
          <w:trHeight w:val="227"/>
        </w:trPr>
        <w:tc>
          <w:tcPr>
            <w:tcW w:w="732" w:type="dxa"/>
            <w:vAlign w:val="center"/>
          </w:tcPr>
          <w:p w:rsidR="00EC182F" w:rsidRDefault="00EC182F" w:rsidP="00C956F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9.</w:t>
            </w:r>
          </w:p>
        </w:tc>
        <w:tc>
          <w:tcPr>
            <w:tcW w:w="4536" w:type="dxa"/>
            <w:vAlign w:val="center"/>
          </w:tcPr>
          <w:p w:rsidR="00EC182F" w:rsidRPr="005E671A" w:rsidRDefault="00EC182F" w:rsidP="00C956F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028B6">
              <w:rPr>
                <w:lang w:val="en-US"/>
              </w:rPr>
              <w:t xml:space="preserve">International Marketing Management </w:t>
            </w:r>
            <w:r>
              <w:rPr>
                <w:lang w:val="en-US"/>
              </w:rPr>
              <w:t>a</w:t>
            </w:r>
            <w:r w:rsidRPr="00A028B6">
              <w:rPr>
                <w:lang w:val="en-US"/>
              </w:rPr>
              <w:t>nd Public Relations</w:t>
            </w:r>
          </w:p>
        </w:tc>
        <w:tc>
          <w:tcPr>
            <w:tcW w:w="1418" w:type="dxa"/>
            <w:vAlign w:val="center"/>
          </w:tcPr>
          <w:p w:rsidR="00EC182F" w:rsidRPr="005E671A" w:rsidRDefault="00EC182F" w:rsidP="00C956F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0</w:t>
            </w:r>
          </w:p>
        </w:tc>
        <w:tc>
          <w:tcPr>
            <w:tcW w:w="1418" w:type="dxa"/>
            <w:vAlign w:val="center"/>
          </w:tcPr>
          <w:p w:rsidR="00EC182F" w:rsidRPr="005E671A" w:rsidRDefault="00EC182F" w:rsidP="00C956F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60</w:t>
            </w:r>
          </w:p>
        </w:tc>
        <w:tc>
          <w:tcPr>
            <w:tcW w:w="1418" w:type="dxa"/>
            <w:vAlign w:val="center"/>
          </w:tcPr>
          <w:p w:rsidR="00EC182F" w:rsidRPr="005E671A" w:rsidRDefault="00EC182F" w:rsidP="00C956F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40</w:t>
            </w:r>
          </w:p>
        </w:tc>
      </w:tr>
      <w:tr w:rsidR="00EC182F" w:rsidRPr="005E671A" w:rsidTr="00C956F1">
        <w:trPr>
          <w:trHeight w:val="227"/>
        </w:trPr>
        <w:tc>
          <w:tcPr>
            <w:tcW w:w="732" w:type="dxa"/>
            <w:vAlign w:val="center"/>
          </w:tcPr>
          <w:p w:rsidR="00EC182F" w:rsidRPr="004673A8" w:rsidRDefault="00EC182F" w:rsidP="00C956F1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10. </w:t>
            </w:r>
          </w:p>
        </w:tc>
        <w:tc>
          <w:tcPr>
            <w:tcW w:w="4536" w:type="dxa"/>
            <w:vAlign w:val="center"/>
          </w:tcPr>
          <w:p w:rsidR="00EC182F" w:rsidRPr="00A028B6" w:rsidRDefault="00EC182F" w:rsidP="00C956F1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 w:rsidRPr="00A028B6">
              <w:rPr>
                <w:lang w:val="en-US"/>
              </w:rPr>
              <w:t>Applied Statistics for Business and Management</w:t>
            </w:r>
          </w:p>
        </w:tc>
        <w:tc>
          <w:tcPr>
            <w:tcW w:w="1418" w:type="dxa"/>
            <w:vAlign w:val="center"/>
          </w:tcPr>
          <w:p w:rsidR="00EC182F" w:rsidRPr="004673A8" w:rsidRDefault="00EC182F" w:rsidP="00C956F1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418" w:type="dxa"/>
            <w:vAlign w:val="center"/>
          </w:tcPr>
          <w:p w:rsidR="00EC182F" w:rsidRPr="004673A8" w:rsidRDefault="00EC182F" w:rsidP="00C956F1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1418" w:type="dxa"/>
            <w:vAlign w:val="center"/>
          </w:tcPr>
          <w:p w:rsidR="00EC182F" w:rsidRPr="004673A8" w:rsidRDefault="00EC182F" w:rsidP="00C956F1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</w:tr>
    </w:tbl>
    <w:p w:rsidR="00844858" w:rsidRDefault="00D616D6">
      <w:bookmarkStart w:id="0" w:name="_GoBack"/>
      <w:bookmarkEnd w:id="0"/>
    </w:p>
    <w:sectPr w:rsidR="00844858" w:rsidSect="00EE28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C182F"/>
    <w:rsid w:val="000F6FC7"/>
    <w:rsid w:val="00220263"/>
    <w:rsid w:val="00606054"/>
    <w:rsid w:val="00907922"/>
    <w:rsid w:val="00D616D6"/>
    <w:rsid w:val="00E64E8B"/>
    <w:rsid w:val="00E70481"/>
    <w:rsid w:val="00EC182F"/>
    <w:rsid w:val="00EE28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Cyrl-C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8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109</Words>
  <Characters>626</Characters>
  <Application>Microsoft Office Word</Application>
  <DocSecurity>0</DocSecurity>
  <Lines>5</Lines>
  <Paragraphs>1</Paragraphs>
  <ScaleCrop>false</ScaleCrop>
  <Company/>
  <LinksUpToDate>false</LinksUpToDate>
  <CharactersWithSpaces>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Milica Jovanovic</dc:creator>
  <cp:keywords/>
  <dc:description/>
  <cp:lastModifiedBy>FON</cp:lastModifiedBy>
  <cp:revision>2</cp:revision>
  <cp:lastPrinted>2016-01-22T11:15:00Z</cp:lastPrinted>
  <dcterms:created xsi:type="dcterms:W3CDTF">2016-01-22T10:40:00Z</dcterms:created>
  <dcterms:modified xsi:type="dcterms:W3CDTF">2016-01-22T11:15:00Z</dcterms:modified>
</cp:coreProperties>
</file>